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2BF" w:rsidRDefault="004732BF" w:rsidP="004732BF">
      <w:pPr>
        <w:jc w:val="both"/>
        <w:rPr>
          <w:rFonts w:ascii="Times New Roman" w:hAnsi="Times New Roman" w:cs="Times New Roman"/>
          <w:color w:val="B55374" w:themeColor="accent4" w:themeShade="BF"/>
          <w:sz w:val="36"/>
          <w:szCs w:val="36"/>
        </w:rPr>
      </w:pPr>
      <w:r w:rsidRPr="008D2F4A">
        <w:rPr>
          <w:rFonts w:ascii="Times New Roman" w:hAnsi="Times New Roman" w:cs="Times New Roman"/>
          <w:color w:val="B55374" w:themeColor="accent4" w:themeShade="BF"/>
          <w:sz w:val="36"/>
          <w:szCs w:val="36"/>
        </w:rPr>
        <w:t xml:space="preserve">                    Консультация для родителей. </w:t>
      </w:r>
    </w:p>
    <w:p w:rsidR="008D2F4A" w:rsidRPr="008D2F4A" w:rsidRDefault="008D2F4A" w:rsidP="004732BF">
      <w:pPr>
        <w:jc w:val="both"/>
        <w:rPr>
          <w:rFonts w:ascii="Times New Roman" w:hAnsi="Times New Roman" w:cs="Times New Roman"/>
          <w:color w:val="B55374" w:themeColor="accent4" w:themeShade="BF"/>
          <w:sz w:val="36"/>
          <w:szCs w:val="36"/>
        </w:rPr>
      </w:pPr>
      <w:r>
        <w:rPr>
          <w:rFonts w:ascii="Times New Roman" w:hAnsi="Times New Roman" w:cs="Times New Roman"/>
          <w:color w:val="B55374" w:themeColor="accent4" w:themeShade="BF"/>
          <w:sz w:val="36"/>
          <w:szCs w:val="36"/>
        </w:rPr>
        <w:t xml:space="preserve">                         вторая младшая группа</w:t>
      </w:r>
    </w:p>
    <w:p w:rsidR="004732BF" w:rsidRPr="004732BF" w:rsidRDefault="004732BF" w:rsidP="004732BF">
      <w:pPr>
        <w:jc w:val="both"/>
        <w:rPr>
          <w:rFonts w:ascii="Times New Roman" w:hAnsi="Times New Roman" w:cs="Times New Roman"/>
          <w:sz w:val="32"/>
          <w:szCs w:val="32"/>
        </w:rPr>
      </w:pPr>
      <w:r>
        <w:rPr>
          <w:rFonts w:ascii="Times New Roman" w:hAnsi="Times New Roman" w:cs="Times New Roman"/>
          <w:sz w:val="32"/>
          <w:szCs w:val="32"/>
        </w:rPr>
        <w:t xml:space="preserve">                                </w:t>
      </w:r>
      <w:r w:rsidRPr="008D2F4A">
        <w:rPr>
          <w:rFonts w:ascii="Times New Roman" w:hAnsi="Times New Roman" w:cs="Times New Roman"/>
          <w:color w:val="00B0F0"/>
          <w:sz w:val="32"/>
          <w:szCs w:val="32"/>
        </w:rPr>
        <w:t>Учим</w:t>
      </w:r>
      <w:r w:rsidRPr="004732BF">
        <w:rPr>
          <w:rFonts w:ascii="Times New Roman" w:hAnsi="Times New Roman" w:cs="Times New Roman"/>
          <w:sz w:val="32"/>
          <w:szCs w:val="32"/>
        </w:rPr>
        <w:t xml:space="preserve"> </w:t>
      </w:r>
      <w:r w:rsidRPr="008D2F4A">
        <w:rPr>
          <w:rFonts w:ascii="Times New Roman" w:hAnsi="Times New Roman" w:cs="Times New Roman"/>
          <w:color w:val="FFC000"/>
          <w:sz w:val="32"/>
          <w:szCs w:val="32"/>
        </w:rPr>
        <w:t>цвета</w:t>
      </w:r>
      <w:r w:rsidRPr="004732BF">
        <w:rPr>
          <w:rFonts w:ascii="Times New Roman" w:hAnsi="Times New Roman" w:cs="Times New Roman"/>
          <w:sz w:val="32"/>
          <w:szCs w:val="32"/>
        </w:rPr>
        <w:t xml:space="preserve"> </w:t>
      </w:r>
      <w:r w:rsidRPr="008D2F4A">
        <w:rPr>
          <w:rFonts w:ascii="Times New Roman" w:hAnsi="Times New Roman" w:cs="Times New Roman"/>
          <w:color w:val="00B050"/>
          <w:sz w:val="32"/>
          <w:szCs w:val="32"/>
        </w:rPr>
        <w:t>с</w:t>
      </w:r>
      <w:r w:rsidRPr="004732BF">
        <w:rPr>
          <w:rFonts w:ascii="Times New Roman" w:hAnsi="Times New Roman" w:cs="Times New Roman"/>
          <w:sz w:val="32"/>
          <w:szCs w:val="32"/>
        </w:rPr>
        <w:t xml:space="preserve"> </w:t>
      </w:r>
      <w:r w:rsidRPr="008D2F4A">
        <w:rPr>
          <w:rFonts w:ascii="Times New Roman" w:hAnsi="Times New Roman" w:cs="Times New Roman"/>
          <w:color w:val="C00000"/>
          <w:sz w:val="32"/>
          <w:szCs w:val="32"/>
        </w:rPr>
        <w:t>ребёнком.</w:t>
      </w:r>
    </w:p>
    <w:p w:rsidR="004732BF" w:rsidRPr="004732BF" w:rsidRDefault="008D2F4A" w:rsidP="004732BF">
      <w:pPr>
        <w:jc w:val="both"/>
        <w:rPr>
          <w:rFonts w:ascii="Times New Roman" w:hAnsi="Times New Roman" w:cs="Times New Roman"/>
          <w:sz w:val="28"/>
          <w:szCs w:val="28"/>
          <w:lang w:eastAsia="ru-RU"/>
        </w:rPr>
      </w:pPr>
      <w:hyperlink r:id="rId6" w:history="1">
        <w:proofErr w:type="gramStart"/>
        <w:r w:rsidR="004732BF" w:rsidRPr="004732BF">
          <w:rPr>
            <w:rFonts w:ascii="Times New Roman" w:hAnsi="Times New Roman" w:cs="Times New Roman"/>
            <w:color w:val="222244"/>
            <w:sz w:val="28"/>
            <w:szCs w:val="28"/>
            <w:lang w:eastAsia="ru-RU"/>
          </w:rPr>
          <w:t>Ч</w:t>
        </w:r>
      </w:hyperlink>
      <w:r w:rsidR="004732BF" w:rsidRPr="004732BF">
        <w:rPr>
          <w:rFonts w:ascii="Times New Roman" w:hAnsi="Times New Roman" w:cs="Times New Roman"/>
          <w:sz w:val="28"/>
          <w:szCs w:val="28"/>
          <w:lang w:eastAsia="ru-RU"/>
        </w:rPr>
        <w:t>асто</w:t>
      </w:r>
      <w:proofErr w:type="gramEnd"/>
      <w:r w:rsidR="004732BF">
        <w:rPr>
          <w:rFonts w:ascii="Times New Roman" w:hAnsi="Times New Roman" w:cs="Times New Roman"/>
          <w:sz w:val="28"/>
          <w:szCs w:val="28"/>
          <w:lang w:eastAsia="ru-RU"/>
        </w:rPr>
        <w:t>,</w:t>
      </w:r>
      <w:r w:rsidR="004732BF" w:rsidRPr="004732BF">
        <w:rPr>
          <w:rFonts w:ascii="Times New Roman" w:hAnsi="Times New Roman" w:cs="Times New Roman"/>
          <w:sz w:val="28"/>
          <w:szCs w:val="28"/>
          <w:lang w:eastAsia="ru-RU"/>
        </w:rPr>
        <w:t xml:space="preserve"> молодые родители переживают из-за того, что ребенок не может </w:t>
      </w:r>
      <w:bookmarkStart w:id="0" w:name="_GoBack"/>
      <w:bookmarkEnd w:id="0"/>
      <w:r w:rsidR="004732BF" w:rsidRPr="004732BF">
        <w:rPr>
          <w:rFonts w:ascii="Times New Roman" w:hAnsi="Times New Roman" w:cs="Times New Roman"/>
          <w:sz w:val="28"/>
          <w:szCs w:val="28"/>
          <w:lang w:eastAsia="ru-RU"/>
        </w:rPr>
        <w:t xml:space="preserve">различать цвета. Но не всегда то, что ребенок не может назвать цвета является отставанием в развитии. Скорее </w:t>
      </w:r>
      <w:proofErr w:type="gramStart"/>
      <w:r w:rsidR="004732BF" w:rsidRPr="004732BF">
        <w:rPr>
          <w:rFonts w:ascii="Times New Roman" w:hAnsi="Times New Roman" w:cs="Times New Roman"/>
          <w:sz w:val="28"/>
          <w:szCs w:val="28"/>
          <w:lang w:eastAsia="ru-RU"/>
        </w:rPr>
        <w:t>всего</w:t>
      </w:r>
      <w:proofErr w:type="gramEnd"/>
      <w:r w:rsidR="004732BF" w:rsidRPr="004732BF">
        <w:rPr>
          <w:rFonts w:ascii="Times New Roman" w:hAnsi="Times New Roman" w:cs="Times New Roman"/>
          <w:sz w:val="28"/>
          <w:szCs w:val="28"/>
          <w:lang w:eastAsia="ru-RU"/>
        </w:rPr>
        <w:t xml:space="preserve"> ребенок знает цвета, но не может их правильно назвать. Обычно до 3 лет дети уже безошибочно могут определять тот или иной цвет. Требовать от них это в два года не имеет смысла.</w:t>
      </w:r>
    </w:p>
    <w:p w:rsidR="004732BF" w:rsidRPr="004732BF" w:rsidRDefault="004732BF" w:rsidP="004732BF">
      <w:pPr>
        <w:jc w:val="both"/>
        <w:rPr>
          <w:rFonts w:ascii="Times New Roman" w:hAnsi="Times New Roman" w:cs="Times New Roman"/>
          <w:sz w:val="28"/>
          <w:szCs w:val="28"/>
          <w:lang w:eastAsia="ru-RU"/>
        </w:rPr>
      </w:pPr>
      <w:r w:rsidRPr="004732BF">
        <w:rPr>
          <w:rFonts w:ascii="Times New Roman" w:hAnsi="Times New Roman" w:cs="Times New Roman"/>
          <w:sz w:val="28"/>
          <w:szCs w:val="28"/>
          <w:lang w:eastAsia="ru-RU"/>
        </w:rPr>
        <w:t xml:space="preserve">Как же определить, знает ли ребенок цвета, но не может назвать или просто не различает их? Для этого нужно сыграть с ним в увлекательную игру. Вообще, все раннее обучение детей нужно строить через игры. </w:t>
      </w:r>
    </w:p>
    <w:p w:rsidR="004732BF" w:rsidRPr="004732BF" w:rsidRDefault="004732BF" w:rsidP="004732BF">
      <w:pPr>
        <w:jc w:val="both"/>
        <w:rPr>
          <w:rFonts w:ascii="Times New Roman" w:hAnsi="Times New Roman" w:cs="Times New Roman"/>
          <w:sz w:val="28"/>
          <w:szCs w:val="28"/>
          <w:lang w:eastAsia="ru-RU"/>
        </w:rPr>
      </w:pPr>
      <w:r w:rsidRPr="004732BF">
        <w:rPr>
          <w:rFonts w:ascii="Times New Roman" w:hAnsi="Times New Roman" w:cs="Times New Roman"/>
          <w:sz w:val="28"/>
          <w:szCs w:val="28"/>
          <w:lang w:eastAsia="ru-RU"/>
        </w:rPr>
        <w:t xml:space="preserve">Берем две небольшие емкости, которые обклеиваем цветной бумагой. Бумага должна быть одного цвета. Под такие емкости можно использовать небольшие коробочки или банки </w:t>
      </w:r>
      <w:proofErr w:type="gramStart"/>
      <w:r w:rsidRPr="004732BF">
        <w:rPr>
          <w:rFonts w:ascii="Times New Roman" w:hAnsi="Times New Roman" w:cs="Times New Roman"/>
          <w:sz w:val="28"/>
          <w:szCs w:val="28"/>
          <w:lang w:eastAsia="ru-RU"/>
        </w:rPr>
        <w:t>из</w:t>
      </w:r>
      <w:proofErr w:type="gramEnd"/>
      <w:r w:rsidRPr="004732BF">
        <w:rPr>
          <w:rFonts w:ascii="Times New Roman" w:hAnsi="Times New Roman" w:cs="Times New Roman"/>
          <w:sz w:val="28"/>
          <w:szCs w:val="28"/>
          <w:lang w:eastAsia="ru-RU"/>
        </w:rPr>
        <w:t xml:space="preserve"> под кофе. Под каждый цвет нужно подобрать небольшие предметы идентичной окраски. Обычно такие игрушки можно найти в игрушечном магазине в отделе для раннего развития.</w:t>
      </w:r>
    </w:p>
    <w:p w:rsidR="004732BF" w:rsidRPr="004732BF" w:rsidRDefault="004732BF" w:rsidP="004732BF">
      <w:pPr>
        <w:jc w:val="both"/>
        <w:rPr>
          <w:rFonts w:ascii="Times New Roman" w:hAnsi="Times New Roman" w:cs="Times New Roman"/>
          <w:sz w:val="28"/>
          <w:szCs w:val="28"/>
          <w:lang w:eastAsia="ru-RU"/>
        </w:rPr>
      </w:pPr>
      <w:r w:rsidRPr="004732BF">
        <w:rPr>
          <w:rFonts w:ascii="Times New Roman" w:hAnsi="Times New Roman" w:cs="Times New Roman"/>
          <w:sz w:val="28"/>
          <w:szCs w:val="28"/>
          <w:lang w:eastAsia="ru-RU"/>
        </w:rPr>
        <w:t>Сама игра заключается в следующем. Даем ребенку игрушку, называем ее цвет и просим положить в коробку того же цвета. Называть цвета обязательно. Так ребенка можно обучить не только цветам, но и правильно называть их. После того как ребенок сможет правильно называть и определять цвета коробок их нужно заменить на емкости другого цвета.</w:t>
      </w:r>
    </w:p>
    <w:p w:rsidR="004732BF" w:rsidRPr="004732BF" w:rsidRDefault="004732BF" w:rsidP="004732BF">
      <w:pPr>
        <w:jc w:val="both"/>
        <w:rPr>
          <w:rFonts w:ascii="Times New Roman" w:hAnsi="Times New Roman" w:cs="Times New Roman"/>
          <w:sz w:val="28"/>
          <w:szCs w:val="28"/>
          <w:lang w:eastAsia="ru-RU"/>
        </w:rPr>
      </w:pPr>
      <w:r w:rsidRPr="004732BF">
        <w:rPr>
          <w:rFonts w:ascii="Times New Roman" w:hAnsi="Times New Roman" w:cs="Times New Roman"/>
          <w:sz w:val="28"/>
          <w:szCs w:val="28"/>
          <w:lang w:eastAsia="ru-RU"/>
        </w:rPr>
        <w:t xml:space="preserve">Отлично подходит для обучения ребенка цветам обычный пластилин. Во время лепки ребенок не только учится отличать цвета, но и </w:t>
      </w:r>
      <w:hyperlink r:id="rId7" w:history="1">
        <w:r w:rsidRPr="004732BF">
          <w:rPr>
            <w:rFonts w:ascii="Times New Roman" w:hAnsi="Times New Roman" w:cs="Times New Roman"/>
            <w:color w:val="222244"/>
            <w:sz w:val="28"/>
            <w:szCs w:val="28"/>
            <w:u w:val="single"/>
            <w:lang w:eastAsia="ru-RU"/>
          </w:rPr>
          <w:t>развивает малую моторику рук</w:t>
        </w:r>
      </w:hyperlink>
      <w:r w:rsidRPr="004732BF">
        <w:rPr>
          <w:rFonts w:ascii="Times New Roman" w:hAnsi="Times New Roman" w:cs="Times New Roman"/>
          <w:sz w:val="28"/>
          <w:szCs w:val="28"/>
          <w:lang w:eastAsia="ru-RU"/>
        </w:rPr>
        <w:t xml:space="preserve">. Кроме того, пластилин отлично развивает воображение ребенка, что несомненно сказывается </w:t>
      </w:r>
      <w:proofErr w:type="gramStart"/>
      <w:r w:rsidRPr="004732BF">
        <w:rPr>
          <w:rFonts w:ascii="Times New Roman" w:hAnsi="Times New Roman" w:cs="Times New Roman"/>
          <w:sz w:val="28"/>
          <w:szCs w:val="28"/>
          <w:lang w:eastAsia="ru-RU"/>
        </w:rPr>
        <w:t>на</w:t>
      </w:r>
      <w:proofErr w:type="gramEnd"/>
      <w:r w:rsidRPr="004732BF">
        <w:rPr>
          <w:rFonts w:ascii="Times New Roman" w:hAnsi="Times New Roman" w:cs="Times New Roman"/>
          <w:sz w:val="28"/>
          <w:szCs w:val="28"/>
          <w:lang w:eastAsia="ru-RU"/>
        </w:rPr>
        <w:t xml:space="preserve"> </w:t>
      </w:r>
      <w:proofErr w:type="gramStart"/>
      <w:r w:rsidRPr="004732BF">
        <w:rPr>
          <w:rFonts w:ascii="Times New Roman" w:hAnsi="Times New Roman" w:cs="Times New Roman"/>
          <w:sz w:val="28"/>
          <w:szCs w:val="28"/>
          <w:lang w:eastAsia="ru-RU"/>
        </w:rPr>
        <w:t>его</w:t>
      </w:r>
      <w:proofErr w:type="gramEnd"/>
      <w:r w:rsidRPr="004732BF">
        <w:rPr>
          <w:rFonts w:ascii="Times New Roman" w:hAnsi="Times New Roman" w:cs="Times New Roman"/>
          <w:sz w:val="28"/>
          <w:szCs w:val="28"/>
          <w:lang w:eastAsia="ru-RU"/>
        </w:rPr>
        <w:t xml:space="preserve"> лучшим восприятием мира.</w:t>
      </w:r>
    </w:p>
    <w:p w:rsidR="004732BF" w:rsidRPr="004732BF" w:rsidRDefault="004732BF" w:rsidP="004732BF">
      <w:pPr>
        <w:jc w:val="both"/>
        <w:rPr>
          <w:rFonts w:ascii="Times New Roman" w:hAnsi="Times New Roman" w:cs="Times New Roman"/>
          <w:sz w:val="28"/>
          <w:szCs w:val="28"/>
          <w:lang w:eastAsia="ru-RU"/>
        </w:rPr>
      </w:pPr>
      <w:r w:rsidRPr="004732BF">
        <w:rPr>
          <w:rFonts w:ascii="Times New Roman" w:hAnsi="Times New Roman" w:cs="Times New Roman"/>
          <w:sz w:val="28"/>
          <w:szCs w:val="28"/>
          <w:lang w:eastAsia="ru-RU"/>
        </w:rPr>
        <w:t>Так же отличные помощники в изучении цветов это карандаши и фломастеры. Даже если ребенок не умеет еще рисовать, он все равно сделает несколько штрихов по бумаге. Нужно просить его сделать это тем цветом, который вы назовете. При ошибке нужно поправлять ребенка, но ни в коем случае не ругать.</w:t>
      </w:r>
    </w:p>
    <w:p w:rsidR="004732BF" w:rsidRPr="004732BF" w:rsidRDefault="004732BF" w:rsidP="004732BF">
      <w:pPr>
        <w:pStyle w:val="a3"/>
        <w:jc w:val="both"/>
        <w:rPr>
          <w:rFonts w:eastAsia="Times New Roman"/>
          <w:color w:val="1A1A1A"/>
          <w:sz w:val="28"/>
          <w:szCs w:val="28"/>
          <w:lang w:eastAsia="ru-RU"/>
        </w:rPr>
      </w:pPr>
      <w:r w:rsidRPr="004732BF">
        <w:rPr>
          <w:rFonts w:eastAsia="Times New Roman"/>
          <w:color w:val="1A1A1A"/>
          <w:sz w:val="28"/>
          <w:szCs w:val="28"/>
          <w:lang w:eastAsia="ru-RU"/>
        </w:rPr>
        <w:t xml:space="preserve">Безусловно, любую информацию, в том числе и относящуюся к цветам, ребенок лучше всего усваивает в игровой форме. Однако не стоит забывать и </w:t>
      </w:r>
      <w:r w:rsidRPr="004732BF">
        <w:rPr>
          <w:rFonts w:eastAsia="Times New Roman"/>
          <w:color w:val="1A1A1A"/>
          <w:sz w:val="28"/>
          <w:szCs w:val="28"/>
          <w:lang w:eastAsia="ru-RU"/>
        </w:rPr>
        <w:lastRenderedPageBreak/>
        <w:t>об обычном разговоре с ребенком. Если к трем годам кроха не умеет различать цвета, нужно взяться за серьезную работу. А вообще начинать знакомства с цветами нужно как можно раньше. Кроха уже начал говорить? Отлично! Приступаем к занятиям!  Какие общие принципы в изучении цветов ребенком нужно применять родителям?</w:t>
      </w:r>
    </w:p>
    <w:p w:rsidR="004732BF" w:rsidRPr="004732BF" w:rsidRDefault="004732BF" w:rsidP="004732BF">
      <w:pPr>
        <w:numPr>
          <w:ilvl w:val="0"/>
          <w:numId w:val="1"/>
        </w:numPr>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4732BF">
        <w:rPr>
          <w:rFonts w:ascii="Times New Roman" w:eastAsia="Times New Roman" w:hAnsi="Times New Roman" w:cs="Times New Roman"/>
          <w:color w:val="1A1A1A"/>
          <w:sz w:val="28"/>
          <w:szCs w:val="28"/>
          <w:lang w:eastAsia="ru-RU"/>
        </w:rPr>
        <w:t>Правильно строим фразы. Наверняка очень часто родители, указывая на яблоко, говорят: «красное яблоко». Но ведь яблоко может быть не только красным, но и зеленым, и желтым, верно? Поэтому, преподнося ребенку такого рода информацию, лучше использовать другие фразы. Например, говорить: «Это яблоко, оно красное». Иными словами, подчеркивать то, что именно это яблоко красное, а не то, что все яблоки красные. У детей прекрасно развито ассоциативное мышление, и очень важно не внести путаницу в их логику.</w:t>
      </w:r>
    </w:p>
    <w:p w:rsidR="004732BF" w:rsidRPr="004732BF" w:rsidRDefault="004732BF" w:rsidP="004732BF">
      <w:pPr>
        <w:numPr>
          <w:ilvl w:val="0"/>
          <w:numId w:val="1"/>
        </w:numPr>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4732BF">
        <w:rPr>
          <w:rFonts w:ascii="Times New Roman" w:eastAsia="Times New Roman" w:hAnsi="Times New Roman" w:cs="Times New Roman"/>
          <w:color w:val="1A1A1A"/>
          <w:sz w:val="28"/>
          <w:szCs w:val="28"/>
          <w:lang w:eastAsia="ru-RU"/>
        </w:rPr>
        <w:t>Познаем цвета постепенно. Распыляться сразу на весь спектр не стоит. Нужно изначально хорошо выучить один цвет, после чего приступить к изучению другого. Специалисты утверждают, что лучше всего начинать с красного цвета. Затем следует научить малыша различать синий, зеленый и желтый цвета. Ребенок хорошо выучил их? Можно брать для изучения дополнительные цвета.</w:t>
      </w:r>
    </w:p>
    <w:p w:rsidR="004732BF" w:rsidRPr="004732BF" w:rsidRDefault="004732BF" w:rsidP="004732BF">
      <w:pPr>
        <w:numPr>
          <w:ilvl w:val="0"/>
          <w:numId w:val="1"/>
        </w:numPr>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4732BF">
        <w:rPr>
          <w:rFonts w:ascii="Times New Roman" w:eastAsia="Times New Roman" w:hAnsi="Times New Roman" w:cs="Times New Roman"/>
          <w:color w:val="1A1A1A"/>
          <w:sz w:val="28"/>
          <w:szCs w:val="28"/>
          <w:lang w:eastAsia="ru-RU"/>
        </w:rPr>
        <w:t>Объявляем «цветной» день. Что это значит? Это значит, что целый день родителям следует посвятить одному цвету. Как уже было сказано выше, лучше всего начать с красного цвета. Утром надули красный шарик, надели красную кофточку, скушали красные ягодки. Сели порисовать. Ребенку можно предложить: «Давай нарисуем красный домик. Какой карандаш нам нужно взять? Правильно, красный! Ты раскрасишь красным цветом крышу, а я окошко. Вот и получился домик. Если у него красная крыша, окно, двери, то какой он? Правильно, красный!» И далее в том же духе. Можно попросить малыша показать рисунок родным и рассказать, какого цвета нарисованный домик.</w:t>
      </w:r>
    </w:p>
    <w:p w:rsidR="004732BF" w:rsidRPr="004732BF" w:rsidRDefault="004732BF" w:rsidP="004732BF">
      <w:pPr>
        <w:numPr>
          <w:ilvl w:val="0"/>
          <w:numId w:val="1"/>
        </w:numPr>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4732BF">
        <w:rPr>
          <w:rFonts w:ascii="Times New Roman" w:eastAsia="Times New Roman" w:hAnsi="Times New Roman" w:cs="Times New Roman"/>
          <w:color w:val="1A1A1A"/>
          <w:sz w:val="28"/>
          <w:szCs w:val="28"/>
          <w:lang w:eastAsia="ru-RU"/>
        </w:rPr>
        <w:t>Запасаемся терпением. Подгонять кроху во время занятий нельзя. Пусть малыш немного подумает. Но подсказывать ребенку нужно. Делать это необходимо терпеливо и доброжелательно. Все детишки разные, и для одних родителей вопрос «Как научить ребенка различать цвета?» решается легко и быстро, для других - сложнее.</w:t>
      </w:r>
    </w:p>
    <w:p w:rsidR="004732BF" w:rsidRPr="004732BF" w:rsidRDefault="004732BF" w:rsidP="004732BF">
      <w:pPr>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4732BF">
        <w:rPr>
          <w:rFonts w:ascii="Times New Roman" w:eastAsia="Times New Roman" w:hAnsi="Times New Roman" w:cs="Times New Roman"/>
          <w:color w:val="1A1A1A"/>
          <w:sz w:val="28"/>
          <w:szCs w:val="28"/>
          <w:lang w:eastAsia="ru-RU"/>
        </w:rPr>
        <w:t>Приведенные ниже игры помогут крохе быстрее освоить разные цвета. Играть в них смогут даже полуторагодовалые малыши.</w:t>
      </w:r>
    </w:p>
    <w:p w:rsidR="004732BF" w:rsidRPr="004732BF" w:rsidRDefault="004732BF" w:rsidP="004732BF">
      <w:pPr>
        <w:numPr>
          <w:ilvl w:val="0"/>
          <w:numId w:val="2"/>
        </w:numPr>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4732BF">
        <w:rPr>
          <w:rFonts w:ascii="Times New Roman" w:eastAsia="Times New Roman" w:hAnsi="Times New Roman" w:cs="Times New Roman"/>
          <w:color w:val="1A1A1A"/>
          <w:sz w:val="28"/>
          <w:szCs w:val="28"/>
          <w:lang w:eastAsia="ru-RU"/>
        </w:rPr>
        <w:t xml:space="preserve">Игра «Бабочки и цветы». Для проведения этой игры нужно подготовить вырезанные из картона большие цветочки четырех цветов: желтого, синего, зеленого и красного. Еще одни элементы игры – четыре бабочки все тех же основных цветов. Нужно попросить </w:t>
      </w:r>
      <w:r w:rsidRPr="004732BF">
        <w:rPr>
          <w:rFonts w:ascii="Times New Roman" w:eastAsia="Times New Roman" w:hAnsi="Times New Roman" w:cs="Times New Roman"/>
          <w:color w:val="1A1A1A"/>
          <w:sz w:val="28"/>
          <w:szCs w:val="28"/>
          <w:lang w:eastAsia="ru-RU"/>
        </w:rPr>
        <w:lastRenderedPageBreak/>
        <w:t>ребенка посадить бабочек на цветочки того же цвета. Можно при этом приговаривать: «Летела-летала красная бабочка и наконец, села на красный цветочек». Когда все бабочки будут устроены на цветочках соответствующих цветов, задание нужно усложнить. Например, попросить кроху посадить синюю бабочку на желтый цветочек.</w:t>
      </w:r>
    </w:p>
    <w:p w:rsidR="004732BF" w:rsidRPr="004732BF" w:rsidRDefault="004732BF" w:rsidP="004732BF">
      <w:pPr>
        <w:numPr>
          <w:ilvl w:val="0"/>
          <w:numId w:val="2"/>
        </w:numPr>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4732BF">
        <w:rPr>
          <w:rFonts w:ascii="Times New Roman" w:eastAsia="Times New Roman" w:hAnsi="Times New Roman" w:cs="Times New Roman"/>
          <w:color w:val="1A1A1A"/>
          <w:sz w:val="28"/>
          <w:szCs w:val="28"/>
          <w:lang w:eastAsia="ru-RU"/>
        </w:rPr>
        <w:t>Игра «Строитель». Необходимо вырезать из цветного картона детали домика: крышу и квадратную коробку. После этого нужно сложить домики, не подбирая детали, друг к другу по цвету. После этого следует попросить ребенка помочь правильно «построить» домики: сложить вместе крыши и коробки одного цвета.</w:t>
      </w:r>
    </w:p>
    <w:p w:rsidR="004732BF" w:rsidRPr="004732BF" w:rsidRDefault="004732BF" w:rsidP="004732BF">
      <w:pPr>
        <w:numPr>
          <w:ilvl w:val="0"/>
          <w:numId w:val="2"/>
        </w:numPr>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4732BF">
        <w:rPr>
          <w:rFonts w:ascii="Times New Roman" w:eastAsia="Times New Roman" w:hAnsi="Times New Roman" w:cs="Times New Roman"/>
          <w:color w:val="1A1A1A"/>
          <w:sz w:val="28"/>
          <w:szCs w:val="28"/>
          <w:lang w:eastAsia="ru-RU"/>
        </w:rPr>
        <w:t>Игра «Разноцветная уборка». Нужно попросить ребенка помочь в уборке квартиры. Только уборка эта будет не обычная, а разноцветная. Сначала в корзину для белья нужно собрать предметы одного цвета. В корзину могут отправиться красный мячик, красный карандаш, красная футболка и т.д. Красные вещи убраны? Можно приступить к уборке синих вещей.</w:t>
      </w:r>
    </w:p>
    <w:p w:rsidR="004732BF" w:rsidRPr="004732BF" w:rsidRDefault="004732BF" w:rsidP="004732BF">
      <w:pPr>
        <w:numPr>
          <w:ilvl w:val="0"/>
          <w:numId w:val="2"/>
        </w:numPr>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4732BF">
        <w:rPr>
          <w:rFonts w:ascii="Times New Roman" w:eastAsia="Times New Roman" w:hAnsi="Times New Roman" w:cs="Times New Roman"/>
          <w:color w:val="1A1A1A"/>
          <w:sz w:val="28"/>
          <w:szCs w:val="28"/>
          <w:lang w:eastAsia="ru-RU"/>
        </w:rPr>
        <w:t>Игра «Веселый светофор». Нужно вырезать из цветного картона круги красного, желтого и зеленого цветов. Малышу нужно объяснить правила игры: когда мама показывает красный кружок, нужно стоять на месте, желтый – подпрыгивать на месте, зеленый - бегать. Заодно и правила поведения на дороге можно рассказать!</w:t>
      </w:r>
    </w:p>
    <w:p w:rsidR="004732BF" w:rsidRPr="004732BF" w:rsidRDefault="004732BF" w:rsidP="004732BF">
      <w:pPr>
        <w:spacing w:before="100" w:beforeAutospacing="1" w:after="100" w:afterAutospacing="1" w:line="240" w:lineRule="auto"/>
        <w:jc w:val="both"/>
        <w:rPr>
          <w:rFonts w:ascii="Times New Roman" w:eastAsia="Times New Roman" w:hAnsi="Times New Roman" w:cs="Times New Roman"/>
          <w:color w:val="1A1A1A"/>
          <w:sz w:val="28"/>
          <w:szCs w:val="28"/>
          <w:lang w:eastAsia="ru-RU"/>
        </w:rPr>
      </w:pPr>
      <w:r w:rsidRPr="004732BF">
        <w:rPr>
          <w:rFonts w:ascii="Times New Roman" w:eastAsia="Times New Roman" w:hAnsi="Times New Roman" w:cs="Times New Roman"/>
          <w:color w:val="1A1A1A"/>
          <w:sz w:val="28"/>
          <w:szCs w:val="28"/>
          <w:lang w:eastAsia="ru-RU"/>
        </w:rPr>
        <w:t>Игры, подобные этим, можно придумать самостоятельно. Главное – не лениться и каждый день уделять им, по крайней мере, 15 минут. Если прибегнуть к помощи собственной фантазии, то вопрос о том, как научить ребенка различать цвета, решится весело и интересно.</w:t>
      </w:r>
    </w:p>
    <w:p w:rsidR="00DB05C5" w:rsidRPr="004732BF" w:rsidRDefault="004732BF" w:rsidP="004732BF">
      <w:pPr>
        <w:jc w:val="both"/>
        <w:rPr>
          <w:rFonts w:ascii="Times New Roman" w:hAnsi="Times New Roman" w:cs="Times New Roman"/>
          <w:sz w:val="28"/>
          <w:szCs w:val="28"/>
        </w:rPr>
      </w:pPr>
      <w:r>
        <w:rPr>
          <w:rFonts w:ascii="Times New Roman" w:hAnsi="Times New Roman" w:cs="Times New Roman"/>
          <w:sz w:val="28"/>
          <w:szCs w:val="28"/>
        </w:rPr>
        <w:t xml:space="preserve">       </w:t>
      </w:r>
    </w:p>
    <w:sectPr w:rsidR="00DB05C5" w:rsidRPr="004732BF" w:rsidSect="004732BF">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E7505"/>
    <w:multiLevelType w:val="multilevel"/>
    <w:tmpl w:val="57F4BD28"/>
    <w:lvl w:ilvl="0">
      <w:start w:val="1"/>
      <w:numFmt w:val="decimal"/>
      <w:lvlText w:val="%1."/>
      <w:lvlJc w:val="left"/>
      <w:pPr>
        <w:tabs>
          <w:tab w:val="num" w:pos="786"/>
        </w:tabs>
        <w:ind w:left="786" w:hanging="360"/>
      </w:pPr>
      <w:rPr>
        <w:color w:val="002060"/>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
    <w:nsid w:val="32EF4625"/>
    <w:multiLevelType w:val="multilevel"/>
    <w:tmpl w:val="292266B6"/>
    <w:lvl w:ilvl="0">
      <w:start w:val="1"/>
      <w:numFmt w:val="decimal"/>
      <w:lvlText w:val="%1."/>
      <w:lvlJc w:val="left"/>
      <w:pPr>
        <w:tabs>
          <w:tab w:val="num" w:pos="786"/>
        </w:tabs>
        <w:ind w:left="786" w:hanging="360"/>
      </w:pPr>
      <w:rPr>
        <w:color w:val="002060"/>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BF"/>
    <w:rsid w:val="004732BF"/>
    <w:rsid w:val="004D094B"/>
    <w:rsid w:val="00605C0D"/>
    <w:rsid w:val="008D2F4A"/>
    <w:rsid w:val="009B56E9"/>
    <w:rsid w:val="00C80AAE"/>
    <w:rsid w:val="00DB05C5"/>
    <w:rsid w:val="00FA5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2BF"/>
  </w:style>
  <w:style w:type="paragraph" w:styleId="1">
    <w:name w:val="heading 1"/>
    <w:basedOn w:val="a"/>
    <w:next w:val="a"/>
    <w:link w:val="10"/>
    <w:uiPriority w:val="9"/>
    <w:qFormat/>
    <w:rsid w:val="00605C0D"/>
    <w:pPr>
      <w:keepNext/>
      <w:keepLines/>
      <w:spacing w:before="480" w:after="0"/>
      <w:outlineLvl w:val="0"/>
    </w:pPr>
    <w:rPr>
      <w:rFonts w:asciiTheme="majorHAnsi" w:eastAsiaTheme="majorEastAsia" w:hAnsiTheme="majorHAnsi" w:cstheme="majorBidi"/>
      <w:b/>
      <w:bCs/>
      <w:color w:val="7C9163"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5C0D"/>
    <w:rPr>
      <w:rFonts w:asciiTheme="majorHAnsi" w:eastAsiaTheme="majorEastAsia" w:hAnsiTheme="majorHAnsi" w:cstheme="majorBidi"/>
      <w:b/>
      <w:bCs/>
      <w:color w:val="7C9163" w:themeColor="accent1" w:themeShade="BF"/>
      <w:sz w:val="28"/>
      <w:szCs w:val="28"/>
    </w:rPr>
  </w:style>
  <w:style w:type="paragraph" w:styleId="a3">
    <w:name w:val="Normal (Web)"/>
    <w:basedOn w:val="a"/>
    <w:uiPriority w:val="99"/>
    <w:semiHidden/>
    <w:unhideWhenUsed/>
    <w:rsid w:val="004732B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2BF"/>
  </w:style>
  <w:style w:type="paragraph" w:styleId="1">
    <w:name w:val="heading 1"/>
    <w:basedOn w:val="a"/>
    <w:next w:val="a"/>
    <w:link w:val="10"/>
    <w:uiPriority w:val="9"/>
    <w:qFormat/>
    <w:rsid w:val="00605C0D"/>
    <w:pPr>
      <w:keepNext/>
      <w:keepLines/>
      <w:spacing w:before="480" w:after="0"/>
      <w:outlineLvl w:val="0"/>
    </w:pPr>
    <w:rPr>
      <w:rFonts w:asciiTheme="majorHAnsi" w:eastAsiaTheme="majorEastAsia" w:hAnsiTheme="majorHAnsi" w:cstheme="majorBidi"/>
      <w:b/>
      <w:bCs/>
      <w:color w:val="7C9163"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5C0D"/>
    <w:rPr>
      <w:rFonts w:asciiTheme="majorHAnsi" w:eastAsiaTheme="majorEastAsia" w:hAnsiTheme="majorHAnsi" w:cstheme="majorBidi"/>
      <w:b/>
      <w:bCs/>
      <w:color w:val="7C9163" w:themeColor="accent1" w:themeShade="BF"/>
      <w:sz w:val="28"/>
      <w:szCs w:val="28"/>
    </w:rPr>
  </w:style>
  <w:style w:type="paragraph" w:styleId="a3">
    <w:name w:val="Normal (Web)"/>
    <w:basedOn w:val="a"/>
    <w:uiPriority w:val="99"/>
    <w:semiHidden/>
    <w:unhideWhenUsed/>
    <w:rsid w:val="004732B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illion-sovetov.ru/dom-i-semia/kak-razvivat-melkuyu-motoriku-ruk-u-rebenk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llion-sovetov.ru/dom-i-semia/kak-nauchit-rebenka-razlichat-cvet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941</Words>
  <Characters>5370</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люба</cp:lastModifiedBy>
  <cp:revision>3</cp:revision>
  <dcterms:created xsi:type="dcterms:W3CDTF">2014-01-28T17:05:00Z</dcterms:created>
  <dcterms:modified xsi:type="dcterms:W3CDTF">2014-01-28T17:50:00Z</dcterms:modified>
</cp:coreProperties>
</file>